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D4E9" w14:textId="034B61B6" w:rsidR="00103A86" w:rsidRDefault="00103A86" w:rsidP="00AA54EC">
      <w:pPr>
        <w:spacing w:line="360" w:lineRule="auto"/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5978757" wp14:editId="02B85F03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257300" cy="626745"/>
            <wp:effectExtent l="0" t="0" r="12700" b="8255"/>
            <wp:wrapTight wrapText="bothSides">
              <wp:wrapPolygon edited="0">
                <wp:start x="0" y="0"/>
                <wp:lineTo x="0" y="21009"/>
                <wp:lineTo x="21382" y="21009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A3F5B" w14:textId="77777777" w:rsidR="00BF51AF" w:rsidRDefault="00BF51AF" w:rsidP="00BF51A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C60E230" w14:textId="77777777" w:rsidR="00011329" w:rsidRDefault="00011329" w:rsidP="00BF51A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2812D3" w14:textId="1A7D2AE0" w:rsidR="00565D31" w:rsidRPr="0050234A" w:rsidRDefault="00565D31" w:rsidP="00BF51AF">
      <w:pPr>
        <w:jc w:val="center"/>
        <w:rPr>
          <w:rFonts w:asciiTheme="majorHAnsi" w:hAnsiTheme="majorHAnsi"/>
          <w:b/>
          <w:sz w:val="28"/>
          <w:szCs w:val="28"/>
        </w:rPr>
      </w:pPr>
      <w:r w:rsidRPr="0050234A">
        <w:rPr>
          <w:rFonts w:asciiTheme="majorHAnsi" w:hAnsiTheme="majorHAnsi"/>
          <w:b/>
          <w:sz w:val="28"/>
          <w:szCs w:val="28"/>
        </w:rPr>
        <w:t>GO</w:t>
      </w:r>
      <w:r w:rsidRPr="0050234A">
        <w:rPr>
          <w:rFonts w:asciiTheme="majorHAnsi" w:hAnsiTheme="majorHAnsi" w:cs="Times New Roman"/>
          <w:b/>
          <w:sz w:val="28"/>
          <w:szCs w:val="28"/>
        </w:rPr>
        <w:t xml:space="preserve"> 40°</w:t>
      </w:r>
      <w:r w:rsidR="00BB1DDB" w:rsidRPr="0050234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0234A">
        <w:rPr>
          <w:rFonts w:asciiTheme="majorHAnsi" w:hAnsiTheme="majorHAnsi" w:cs="Times New Roman"/>
          <w:b/>
          <w:sz w:val="28"/>
          <w:szCs w:val="28"/>
        </w:rPr>
        <w:t>F OR BELOW</w:t>
      </w:r>
      <w:r w:rsidRPr="0050234A">
        <w:rPr>
          <w:rFonts w:asciiTheme="majorHAnsi" w:hAnsiTheme="majorHAnsi"/>
          <w:b/>
          <w:sz w:val="28"/>
          <w:szCs w:val="28"/>
        </w:rPr>
        <w:t xml:space="preserve"> </w:t>
      </w:r>
    </w:p>
    <w:p w14:paraId="40D1A88E" w14:textId="28DBEFAF" w:rsidR="000E5962" w:rsidRPr="0050234A" w:rsidRDefault="000E5962" w:rsidP="00BF51A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0234A">
        <w:rPr>
          <w:rFonts w:asciiTheme="majorHAnsi" w:hAnsiTheme="majorHAnsi" w:cs="Arial"/>
          <w:b/>
          <w:sz w:val="28"/>
          <w:szCs w:val="28"/>
        </w:rPr>
        <w:t xml:space="preserve">A Cold Fridge Will Help You Reduce Your Risk </w:t>
      </w:r>
      <w:r w:rsidR="00E73BDA">
        <w:rPr>
          <w:rFonts w:asciiTheme="majorHAnsi" w:hAnsiTheme="majorHAnsi" w:cs="Arial"/>
          <w:b/>
          <w:sz w:val="28"/>
          <w:szCs w:val="28"/>
        </w:rPr>
        <w:t>of</w:t>
      </w:r>
      <w:r w:rsidRPr="0050234A">
        <w:rPr>
          <w:rFonts w:asciiTheme="majorHAnsi" w:hAnsiTheme="majorHAnsi" w:cs="Arial"/>
          <w:b/>
          <w:sz w:val="28"/>
          <w:szCs w:val="28"/>
        </w:rPr>
        <w:t xml:space="preserve"> Foodborne Illness</w:t>
      </w:r>
    </w:p>
    <w:p w14:paraId="3E696552" w14:textId="77777777" w:rsidR="00011329" w:rsidRDefault="00011329" w:rsidP="00811F01">
      <w:pPr>
        <w:jc w:val="both"/>
        <w:rPr>
          <w:rFonts w:asciiTheme="majorHAnsi" w:hAnsiTheme="majorHAnsi"/>
          <w:sz w:val="22"/>
          <w:szCs w:val="22"/>
        </w:rPr>
      </w:pPr>
    </w:p>
    <w:p w14:paraId="6ECAB8B1" w14:textId="22185F67" w:rsidR="00F774A0" w:rsidRPr="00450337" w:rsidRDefault="00DA1FA8" w:rsidP="00450337">
      <w:pPr>
        <w:shd w:val="clear" w:color="auto" w:fill="FFFFFF"/>
        <w:rPr>
          <w:rFonts w:asciiTheme="majorHAnsi" w:eastAsia="Times New Roman" w:hAnsiTheme="majorHAnsi" w:cs="Arial"/>
          <w:sz w:val="22"/>
          <w:szCs w:val="22"/>
        </w:rPr>
      </w:pPr>
      <w:r w:rsidRPr="00450337">
        <w:rPr>
          <w:rFonts w:asciiTheme="majorHAnsi" w:hAnsiTheme="majorHAnsi"/>
          <w:sz w:val="22"/>
          <w:szCs w:val="22"/>
        </w:rPr>
        <w:t>With age comes wisdom</w:t>
      </w:r>
      <w:r w:rsidR="00411331" w:rsidRPr="00450337">
        <w:rPr>
          <w:rFonts w:asciiTheme="majorHAnsi" w:hAnsiTheme="majorHAnsi"/>
          <w:sz w:val="22"/>
          <w:szCs w:val="22"/>
        </w:rPr>
        <w:t xml:space="preserve">. </w:t>
      </w:r>
      <w:r w:rsidR="00450337" w:rsidRPr="00450337">
        <w:rPr>
          <w:rFonts w:asciiTheme="majorHAnsi" w:eastAsia="Times New Roman" w:hAnsiTheme="majorHAnsi" w:cs="Arial"/>
          <w:sz w:val="22"/>
          <w:szCs w:val="22"/>
        </w:rPr>
        <w:t xml:space="preserve">This </w:t>
      </w:r>
      <w:r w:rsidR="00450337">
        <w:rPr>
          <w:rFonts w:asciiTheme="majorHAnsi" w:eastAsia="Times New Roman" w:hAnsiTheme="majorHAnsi" w:cs="Arial"/>
          <w:sz w:val="22"/>
          <w:szCs w:val="22"/>
        </w:rPr>
        <w:t xml:space="preserve">we can appreciate.  Unfortunately, </w:t>
      </w:r>
      <w:r w:rsidR="00450337" w:rsidRPr="00450337">
        <w:rPr>
          <w:rFonts w:asciiTheme="majorHAnsi" w:eastAsia="Times New Roman" w:hAnsiTheme="majorHAnsi" w:cs="Arial"/>
          <w:sz w:val="22"/>
          <w:szCs w:val="22"/>
        </w:rPr>
        <w:t>with age also come</w:t>
      </w:r>
      <w:r w:rsidR="00450337">
        <w:rPr>
          <w:rFonts w:asciiTheme="majorHAnsi" w:eastAsia="Times New Roman" w:hAnsiTheme="majorHAnsi" w:cs="Arial"/>
          <w:sz w:val="22"/>
          <w:szCs w:val="22"/>
        </w:rPr>
        <w:t>s</w:t>
      </w:r>
      <w:r w:rsidR="00450337" w:rsidRPr="00450337">
        <w:rPr>
          <w:rFonts w:asciiTheme="majorHAnsi" w:eastAsia="Times New Roman" w:hAnsiTheme="majorHAnsi" w:cs="Arial"/>
          <w:sz w:val="22"/>
          <w:szCs w:val="22"/>
        </w:rPr>
        <w:t xml:space="preserve"> a change in our immune response.</w:t>
      </w:r>
      <w:r w:rsidR="00450337" w:rsidRPr="00450337">
        <w:rPr>
          <w:rFonts w:asciiTheme="majorHAnsi" w:hAnsiTheme="majorHAnsi"/>
          <w:sz w:val="22"/>
          <w:szCs w:val="22"/>
        </w:rPr>
        <w:t xml:space="preserve"> </w:t>
      </w:r>
      <w:r w:rsidR="00411331" w:rsidRPr="00450337">
        <w:rPr>
          <w:rFonts w:asciiTheme="majorHAnsi" w:hAnsiTheme="majorHAnsi"/>
          <w:sz w:val="22"/>
          <w:szCs w:val="22"/>
        </w:rPr>
        <w:t>As we get older, our immune system become</w:t>
      </w:r>
      <w:r w:rsidR="00954F9D" w:rsidRPr="00450337">
        <w:rPr>
          <w:rFonts w:asciiTheme="majorHAnsi" w:hAnsiTheme="majorHAnsi"/>
          <w:sz w:val="22"/>
          <w:szCs w:val="22"/>
        </w:rPr>
        <w:t>s</w:t>
      </w:r>
      <w:r w:rsidR="00411331" w:rsidRPr="00450337">
        <w:rPr>
          <w:rFonts w:asciiTheme="majorHAnsi" w:hAnsiTheme="majorHAnsi"/>
          <w:sz w:val="22"/>
          <w:szCs w:val="22"/>
        </w:rPr>
        <w:t xml:space="preserve"> a bit sluggish in recognizing and ridding the body of harmful bacteria and other pathogens that </w:t>
      </w:r>
      <w:r w:rsidRPr="00450337">
        <w:rPr>
          <w:rFonts w:asciiTheme="majorHAnsi" w:hAnsiTheme="majorHAnsi"/>
          <w:sz w:val="22"/>
          <w:szCs w:val="22"/>
        </w:rPr>
        <w:t xml:space="preserve">can </w:t>
      </w:r>
      <w:r w:rsidR="00411331" w:rsidRPr="00450337">
        <w:rPr>
          <w:rFonts w:asciiTheme="majorHAnsi" w:hAnsiTheme="majorHAnsi"/>
          <w:sz w:val="22"/>
          <w:szCs w:val="22"/>
        </w:rPr>
        <w:t xml:space="preserve">cause foodborne illness. </w:t>
      </w:r>
      <w:r w:rsidRPr="00450337">
        <w:rPr>
          <w:rFonts w:asciiTheme="majorHAnsi" w:hAnsiTheme="majorHAnsi"/>
          <w:sz w:val="22"/>
          <w:szCs w:val="22"/>
        </w:rPr>
        <w:t>The</w:t>
      </w:r>
      <w:r w:rsidR="00954F9D" w:rsidRPr="00450337">
        <w:rPr>
          <w:rFonts w:asciiTheme="majorHAnsi" w:hAnsiTheme="majorHAnsi"/>
          <w:sz w:val="22"/>
          <w:szCs w:val="22"/>
        </w:rPr>
        <w:t xml:space="preserve"> body doesn’t react like it used to – older </w:t>
      </w:r>
      <w:r w:rsidR="00411331" w:rsidRPr="00450337">
        <w:rPr>
          <w:rFonts w:asciiTheme="majorHAnsi" w:hAnsiTheme="majorHAnsi"/>
          <w:sz w:val="22"/>
          <w:szCs w:val="22"/>
        </w:rPr>
        <w:t xml:space="preserve">adults </w:t>
      </w:r>
      <w:r w:rsidR="00954F9D" w:rsidRPr="00450337">
        <w:rPr>
          <w:rFonts w:asciiTheme="majorHAnsi" w:hAnsiTheme="majorHAnsi"/>
          <w:sz w:val="22"/>
          <w:szCs w:val="22"/>
        </w:rPr>
        <w:t xml:space="preserve">who </w:t>
      </w:r>
      <w:r w:rsidR="00411331" w:rsidRPr="00450337">
        <w:rPr>
          <w:rFonts w:asciiTheme="majorHAnsi" w:hAnsiTheme="majorHAnsi"/>
          <w:sz w:val="22"/>
          <w:szCs w:val="22"/>
        </w:rPr>
        <w:t>contract a foodborne</w:t>
      </w:r>
      <w:r w:rsidR="00411331" w:rsidRPr="00011329">
        <w:rPr>
          <w:rFonts w:asciiTheme="majorHAnsi" w:hAnsiTheme="majorHAnsi"/>
          <w:sz w:val="22"/>
          <w:szCs w:val="22"/>
        </w:rPr>
        <w:t xml:space="preserve"> illness are more likely to have a lengthier illness</w:t>
      </w:r>
      <w:r w:rsidRPr="00011329">
        <w:rPr>
          <w:rFonts w:asciiTheme="majorHAnsi" w:hAnsiTheme="majorHAnsi"/>
          <w:sz w:val="22"/>
          <w:szCs w:val="22"/>
        </w:rPr>
        <w:t xml:space="preserve"> and to be hospitalized</w:t>
      </w:r>
      <w:r w:rsidR="00954F9D" w:rsidRPr="00011329">
        <w:rPr>
          <w:rFonts w:asciiTheme="majorHAnsi" w:hAnsiTheme="majorHAnsi"/>
          <w:sz w:val="22"/>
          <w:szCs w:val="22"/>
        </w:rPr>
        <w:t>.</w:t>
      </w:r>
      <w:r w:rsidR="00411331" w:rsidRPr="00011329">
        <w:rPr>
          <w:rFonts w:asciiTheme="majorHAnsi" w:hAnsiTheme="majorHAnsi"/>
          <w:sz w:val="22"/>
          <w:szCs w:val="22"/>
        </w:rPr>
        <w:t xml:space="preserve"> </w:t>
      </w:r>
      <w:r w:rsidR="00411331" w:rsidRPr="00450337">
        <w:rPr>
          <w:rFonts w:asciiTheme="majorHAnsi" w:hAnsiTheme="majorHAnsi"/>
          <w:i/>
          <w:sz w:val="22"/>
          <w:szCs w:val="22"/>
        </w:rPr>
        <w:t xml:space="preserve">Listeria </w:t>
      </w:r>
      <w:r w:rsidR="00411331" w:rsidRPr="00011329">
        <w:rPr>
          <w:rFonts w:asciiTheme="majorHAnsi" w:hAnsiTheme="majorHAnsi"/>
          <w:sz w:val="22"/>
          <w:szCs w:val="22"/>
        </w:rPr>
        <w:t xml:space="preserve">can spread through the bloodstream to cause meningitis and </w:t>
      </w:r>
      <w:r w:rsidR="00954F9D" w:rsidRPr="00011329">
        <w:rPr>
          <w:rFonts w:asciiTheme="majorHAnsi" w:hAnsiTheme="majorHAnsi"/>
          <w:sz w:val="22"/>
          <w:szCs w:val="22"/>
        </w:rPr>
        <w:t xml:space="preserve">can </w:t>
      </w:r>
      <w:r w:rsidR="00411331" w:rsidRPr="00011329">
        <w:rPr>
          <w:rFonts w:asciiTheme="majorHAnsi" w:hAnsiTheme="majorHAnsi"/>
          <w:sz w:val="22"/>
          <w:szCs w:val="22"/>
        </w:rPr>
        <w:t>often</w:t>
      </w:r>
      <w:r w:rsidR="00954F9D" w:rsidRPr="00011329">
        <w:rPr>
          <w:rFonts w:asciiTheme="majorHAnsi" w:hAnsiTheme="majorHAnsi"/>
          <w:sz w:val="22"/>
          <w:szCs w:val="22"/>
        </w:rPr>
        <w:t xml:space="preserve"> be fatal</w:t>
      </w:r>
      <w:r w:rsidR="00411331" w:rsidRPr="00011329">
        <w:rPr>
          <w:rFonts w:asciiTheme="majorHAnsi" w:hAnsiTheme="majorHAnsi"/>
          <w:sz w:val="22"/>
          <w:szCs w:val="22"/>
        </w:rPr>
        <w:t xml:space="preserve">. The older you are, the greater the risk. An adult </w:t>
      </w:r>
      <w:r w:rsidRPr="00011329">
        <w:rPr>
          <w:rFonts w:asciiTheme="majorHAnsi" w:hAnsiTheme="majorHAnsi"/>
          <w:sz w:val="22"/>
          <w:szCs w:val="22"/>
        </w:rPr>
        <w:t xml:space="preserve">over 65 </w:t>
      </w:r>
      <w:r w:rsidR="00411331" w:rsidRPr="00011329">
        <w:rPr>
          <w:rFonts w:asciiTheme="majorHAnsi" w:hAnsiTheme="majorHAnsi"/>
          <w:sz w:val="22"/>
          <w:szCs w:val="22"/>
        </w:rPr>
        <w:t xml:space="preserve">is </w:t>
      </w:r>
      <w:r w:rsidR="00450337">
        <w:rPr>
          <w:rFonts w:asciiTheme="majorHAnsi" w:hAnsiTheme="majorHAnsi"/>
          <w:sz w:val="22"/>
          <w:szCs w:val="22"/>
        </w:rPr>
        <w:t>four</w:t>
      </w:r>
      <w:r w:rsidR="00411331" w:rsidRPr="00011329">
        <w:rPr>
          <w:rFonts w:asciiTheme="majorHAnsi" w:hAnsiTheme="majorHAnsi"/>
          <w:sz w:val="22"/>
          <w:szCs w:val="22"/>
        </w:rPr>
        <w:t xml:space="preserve"> times more likely to contract </w:t>
      </w:r>
      <w:proofErr w:type="spellStart"/>
      <w:r w:rsidR="00411331" w:rsidRPr="00011329">
        <w:rPr>
          <w:rFonts w:asciiTheme="majorHAnsi" w:hAnsiTheme="majorHAnsi"/>
          <w:sz w:val="22"/>
          <w:szCs w:val="22"/>
        </w:rPr>
        <w:t>Listeriosis</w:t>
      </w:r>
      <w:proofErr w:type="spellEnd"/>
      <w:r w:rsidR="00411331" w:rsidRPr="00011329">
        <w:rPr>
          <w:rFonts w:asciiTheme="majorHAnsi" w:hAnsiTheme="majorHAnsi"/>
          <w:sz w:val="22"/>
          <w:szCs w:val="22"/>
        </w:rPr>
        <w:t xml:space="preserve"> than is another healthy adult. </w:t>
      </w:r>
    </w:p>
    <w:p w14:paraId="4EF56C61" w14:textId="11BD66BC" w:rsidR="00257CAB" w:rsidRDefault="00CC3265" w:rsidP="00811F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805413" wp14:editId="2A1AF53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714500" cy="2286000"/>
            <wp:effectExtent l="25400" t="25400" r="38100" b="254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stockPhotos-460764757 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DE36C" w14:textId="530F6C5F" w:rsidR="0058318B" w:rsidRPr="00257CAB" w:rsidRDefault="0058318B" w:rsidP="00811F01">
      <w:pPr>
        <w:jc w:val="both"/>
        <w:rPr>
          <w:rFonts w:asciiTheme="majorHAnsi" w:hAnsiTheme="majorHAnsi"/>
          <w:sz w:val="22"/>
          <w:szCs w:val="22"/>
        </w:rPr>
      </w:pPr>
      <w:r w:rsidRPr="00011329">
        <w:rPr>
          <w:rFonts w:asciiTheme="majorHAnsi" w:hAnsiTheme="majorHAnsi"/>
          <w:b/>
          <w:sz w:val="22"/>
          <w:szCs w:val="22"/>
        </w:rPr>
        <w:t>DON’T WORRY!  THERE’S GOOD NEWS!</w:t>
      </w:r>
    </w:p>
    <w:p w14:paraId="2BBE3A92" w14:textId="77777777" w:rsidR="00011329" w:rsidRPr="00011329" w:rsidRDefault="00011329" w:rsidP="00811F01">
      <w:pPr>
        <w:jc w:val="both"/>
        <w:rPr>
          <w:rFonts w:asciiTheme="majorHAnsi" w:hAnsiTheme="majorHAnsi"/>
          <w:sz w:val="22"/>
          <w:szCs w:val="22"/>
        </w:rPr>
      </w:pPr>
    </w:p>
    <w:p w14:paraId="25285EF8" w14:textId="7C4289C7" w:rsidR="00BF51AF" w:rsidRPr="00011329" w:rsidRDefault="00DA1FA8" w:rsidP="00811F01">
      <w:pPr>
        <w:jc w:val="both"/>
        <w:rPr>
          <w:rFonts w:asciiTheme="majorHAnsi" w:hAnsiTheme="majorHAnsi" w:cs="Times New Roman"/>
          <w:sz w:val="22"/>
          <w:szCs w:val="22"/>
        </w:rPr>
      </w:pPr>
      <w:r w:rsidRPr="00011329">
        <w:rPr>
          <w:rFonts w:asciiTheme="majorHAnsi" w:hAnsiTheme="majorHAnsi" w:cs="Times New Roman"/>
          <w:sz w:val="22"/>
          <w:szCs w:val="22"/>
        </w:rPr>
        <w:t xml:space="preserve">Simple solutions like making sure the refrigerator is set at the right temperature could make all the difference. According to a risk assessment produced by the US Food and Drug Administration and the US Department of Agriculture, refrigeration at 40 °F or below is one of the most effective ways to reduce the risk of foodborne illness. </w:t>
      </w:r>
      <w:r w:rsidRPr="00011329">
        <w:rPr>
          <w:rFonts w:asciiTheme="majorHAnsi" w:hAnsiTheme="majorHAnsi"/>
          <w:sz w:val="22"/>
          <w:szCs w:val="22"/>
        </w:rPr>
        <w:t xml:space="preserve">The assessment found that the predicted number of cases of </w:t>
      </w:r>
      <w:proofErr w:type="spellStart"/>
      <w:r w:rsidRPr="00011329">
        <w:rPr>
          <w:rFonts w:asciiTheme="majorHAnsi" w:hAnsiTheme="majorHAnsi"/>
          <w:sz w:val="22"/>
          <w:szCs w:val="22"/>
        </w:rPr>
        <w:t>Listeriosis</w:t>
      </w:r>
      <w:proofErr w:type="spellEnd"/>
      <w:r w:rsidRPr="00011329">
        <w:rPr>
          <w:rFonts w:asciiTheme="majorHAnsi" w:hAnsiTheme="majorHAnsi"/>
          <w:sz w:val="22"/>
          <w:szCs w:val="22"/>
        </w:rPr>
        <w:t xml:space="preserve"> would be reduced by more than 70% if all home refrigerator temperatures d</w:t>
      </w:r>
      <w:r w:rsidR="00450337">
        <w:rPr>
          <w:rFonts w:asciiTheme="majorHAnsi" w:hAnsiTheme="majorHAnsi"/>
          <w:sz w:val="22"/>
          <w:szCs w:val="22"/>
        </w:rPr>
        <w:t>id not exceed 41 °F</w:t>
      </w:r>
      <w:r w:rsidR="0037389E" w:rsidRPr="00011329">
        <w:rPr>
          <w:rFonts w:asciiTheme="majorHAnsi" w:hAnsiTheme="majorHAnsi"/>
          <w:sz w:val="22"/>
          <w:szCs w:val="22"/>
        </w:rPr>
        <w:t xml:space="preserve">. </w:t>
      </w:r>
      <w:r w:rsidRPr="00011329">
        <w:rPr>
          <w:rFonts w:asciiTheme="majorHAnsi" w:hAnsiTheme="majorHAnsi"/>
          <w:sz w:val="22"/>
          <w:szCs w:val="22"/>
        </w:rPr>
        <w:t>The only</w:t>
      </w:r>
      <w:r w:rsidRPr="00011329">
        <w:rPr>
          <w:rFonts w:asciiTheme="majorHAnsi" w:hAnsiTheme="majorHAnsi" w:cs="Times New Roman"/>
          <w:sz w:val="22"/>
          <w:szCs w:val="22"/>
        </w:rPr>
        <w:t xml:space="preserve"> way to be sure the home refrigerator is at or below the recommended temperature of 40 °F or below is to measure the temperature with a refrigerator thermometer. This type of thermometer is usually a separate tool that stays in the refrigerator and displays the actual temperature. </w:t>
      </w:r>
    </w:p>
    <w:p w14:paraId="42211111" w14:textId="77777777" w:rsidR="00011329" w:rsidRDefault="00011329" w:rsidP="00811F0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47C451F2" w14:textId="6C0D88A6" w:rsidR="009C07EC" w:rsidRPr="00011329" w:rsidRDefault="00954F9D" w:rsidP="00811F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11329">
        <w:rPr>
          <w:rFonts w:asciiTheme="majorHAnsi" w:hAnsiTheme="majorHAnsi"/>
          <w:sz w:val="22"/>
          <w:szCs w:val="22"/>
        </w:rPr>
        <w:t>As you get older, you need to be especially vigilant when handling, preparing, and consuming foods</w:t>
      </w:r>
      <w:r w:rsidR="00DA1FA8" w:rsidRPr="00011329">
        <w:rPr>
          <w:rFonts w:asciiTheme="majorHAnsi" w:hAnsiTheme="majorHAnsi"/>
          <w:sz w:val="22"/>
          <w:szCs w:val="22"/>
        </w:rPr>
        <w:t xml:space="preserve"> because you are more susceptible to contracting a foodborne illness</w:t>
      </w:r>
      <w:r w:rsidRPr="00011329">
        <w:rPr>
          <w:rFonts w:asciiTheme="majorHAnsi" w:hAnsiTheme="majorHAnsi"/>
          <w:sz w:val="22"/>
          <w:szCs w:val="22"/>
        </w:rPr>
        <w:t>.</w:t>
      </w:r>
      <w:r w:rsidRPr="00011329">
        <w:rPr>
          <w:rFonts w:asciiTheme="majorHAnsi" w:hAnsiTheme="majorHAnsi" w:cs="Times New Roman"/>
          <w:sz w:val="22"/>
          <w:szCs w:val="22"/>
        </w:rPr>
        <w:t xml:space="preserve"> </w:t>
      </w:r>
      <w:r w:rsidR="009C07EC" w:rsidRPr="00011329">
        <w:rPr>
          <w:rFonts w:asciiTheme="majorHAnsi" w:hAnsiTheme="majorHAnsi" w:cs="Times New Roman"/>
          <w:sz w:val="22"/>
          <w:szCs w:val="22"/>
        </w:rPr>
        <w:t xml:space="preserve">When you understand the cause of foodborne illness and how to prevent it, you can arm yourself with the right tools to protect </w:t>
      </w:r>
      <w:r w:rsidR="00317B38" w:rsidRPr="00011329">
        <w:rPr>
          <w:rFonts w:asciiTheme="majorHAnsi" w:hAnsiTheme="majorHAnsi" w:cs="Times New Roman"/>
          <w:sz w:val="22"/>
          <w:szCs w:val="22"/>
        </w:rPr>
        <w:t>yourself.</w:t>
      </w:r>
    </w:p>
    <w:p w14:paraId="3ABCBC66" w14:textId="77777777" w:rsidR="00CC3265" w:rsidRDefault="00CC3265" w:rsidP="00811F0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14:paraId="14A7EC3F" w14:textId="418DBBC7" w:rsidR="0039622D" w:rsidRPr="00011329" w:rsidRDefault="00DA1FA8" w:rsidP="00811F0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11329">
        <w:rPr>
          <w:rFonts w:asciiTheme="majorHAnsi" w:hAnsiTheme="majorHAnsi"/>
          <w:bCs/>
          <w:sz w:val="22"/>
          <w:szCs w:val="22"/>
        </w:rPr>
        <w:t xml:space="preserve">The Partnership for Food Safety Education’s </w:t>
      </w:r>
      <w:r w:rsidRPr="00011329">
        <w:rPr>
          <w:rFonts w:asciiTheme="majorHAnsi" w:hAnsiTheme="majorHAnsi"/>
          <w:sz w:val="22"/>
          <w:szCs w:val="22"/>
        </w:rPr>
        <w:t>new GO</w:t>
      </w:r>
      <w:r w:rsidRPr="00011329">
        <w:rPr>
          <w:rFonts w:asciiTheme="majorHAnsi" w:hAnsiTheme="majorHAnsi" w:cs="Times New Roman"/>
          <w:sz w:val="22"/>
          <w:szCs w:val="22"/>
        </w:rPr>
        <w:t xml:space="preserve"> 40</w:t>
      </w:r>
      <w:r w:rsidR="00BF51AF" w:rsidRPr="00011329">
        <w:rPr>
          <w:rFonts w:asciiTheme="majorHAnsi" w:hAnsiTheme="majorHAnsi" w:cs="Times New Roman"/>
          <w:sz w:val="22"/>
          <w:szCs w:val="22"/>
        </w:rPr>
        <w:t xml:space="preserve"> </w:t>
      </w:r>
      <w:r w:rsidRPr="00011329">
        <w:rPr>
          <w:rFonts w:asciiTheme="majorHAnsi" w:hAnsiTheme="majorHAnsi" w:cs="Times New Roman"/>
          <w:sz w:val="22"/>
          <w:szCs w:val="22"/>
        </w:rPr>
        <w:t>°F OR BELOW</w:t>
      </w:r>
      <w:r w:rsidRPr="00011329">
        <w:rPr>
          <w:rFonts w:asciiTheme="majorHAnsi" w:hAnsiTheme="majorHAnsi"/>
          <w:sz w:val="22"/>
          <w:szCs w:val="22"/>
        </w:rPr>
        <w:t xml:space="preserve"> campaign was launched to educate </w:t>
      </w:r>
      <w:r w:rsidRPr="00011329">
        <w:rPr>
          <w:rFonts w:asciiTheme="majorHAnsi" w:hAnsiTheme="majorHAnsi" w:cs="Arial"/>
          <w:sz w:val="22"/>
          <w:szCs w:val="22"/>
        </w:rPr>
        <w:t xml:space="preserve">consumers, like you, about the </w:t>
      </w:r>
      <w:r w:rsidR="00BF51AF" w:rsidRPr="00011329">
        <w:rPr>
          <w:rFonts w:asciiTheme="majorHAnsi" w:hAnsiTheme="majorHAnsi" w:cs="Arial"/>
          <w:sz w:val="22"/>
          <w:szCs w:val="22"/>
        </w:rPr>
        <w:t xml:space="preserve">importance of home refrigeration </w:t>
      </w:r>
      <w:r w:rsidR="008C423B">
        <w:rPr>
          <w:rFonts w:asciiTheme="majorHAnsi" w:hAnsiTheme="majorHAnsi" w:cs="Arial"/>
          <w:sz w:val="22"/>
          <w:szCs w:val="22"/>
        </w:rPr>
        <w:t>redu</w:t>
      </w:r>
      <w:r w:rsidR="005E6E06">
        <w:rPr>
          <w:rFonts w:asciiTheme="majorHAnsi" w:hAnsiTheme="majorHAnsi" w:cs="Arial"/>
          <w:sz w:val="22"/>
          <w:szCs w:val="22"/>
        </w:rPr>
        <w:t>c</w:t>
      </w:r>
      <w:r w:rsidR="008C423B">
        <w:rPr>
          <w:rFonts w:asciiTheme="majorHAnsi" w:hAnsiTheme="majorHAnsi" w:cs="Arial"/>
          <w:sz w:val="22"/>
          <w:szCs w:val="22"/>
        </w:rPr>
        <w:t>ing</w:t>
      </w:r>
      <w:r w:rsidRPr="00011329">
        <w:rPr>
          <w:rFonts w:asciiTheme="majorHAnsi" w:hAnsiTheme="majorHAnsi" w:cs="Arial"/>
          <w:sz w:val="22"/>
          <w:szCs w:val="22"/>
        </w:rPr>
        <w:t xml:space="preserve"> the risk of foodborne illnesses. </w:t>
      </w:r>
      <w:r w:rsidRPr="00011329">
        <w:rPr>
          <w:rFonts w:asciiTheme="majorHAnsi" w:hAnsiTheme="majorHAnsi"/>
          <w:sz w:val="22"/>
          <w:szCs w:val="22"/>
        </w:rPr>
        <w:t xml:space="preserve">To learn more about how you can protect your family and friends from foodborne illness, and to download a GO 40 °F OR BELOW brochure, visit </w:t>
      </w:r>
      <w:hyperlink r:id="rId8" w:history="1">
        <w:r w:rsidRPr="00011329">
          <w:rPr>
            <w:rStyle w:val="Hyperlink"/>
            <w:rFonts w:asciiTheme="majorHAnsi" w:hAnsiTheme="majorHAnsi"/>
            <w:sz w:val="22"/>
            <w:szCs w:val="22"/>
          </w:rPr>
          <w:t>www.fightbac.org</w:t>
        </w:r>
      </w:hyperlink>
      <w:r w:rsidRPr="00011329">
        <w:rPr>
          <w:rFonts w:asciiTheme="majorHAnsi" w:hAnsiTheme="majorHAnsi"/>
          <w:sz w:val="22"/>
          <w:szCs w:val="22"/>
        </w:rPr>
        <w:t>.</w:t>
      </w:r>
    </w:p>
    <w:p w14:paraId="67A9AB3C" w14:textId="77777777" w:rsidR="00811F01" w:rsidRPr="00011329" w:rsidRDefault="00811F01" w:rsidP="00811F0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701D9E67" w14:textId="77777777" w:rsidR="00811F01" w:rsidRDefault="00811F01" w:rsidP="00811F01">
      <w:pP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011329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The Partnership for Food Safety Education delivers trusted, science-based behavioral health messaging and a network of resources that support consumer in their efforts to reduce risk of foodborne infection.</w:t>
      </w:r>
    </w:p>
    <w:p w14:paraId="4413AEAE" w14:textId="77777777" w:rsidR="00011329" w:rsidRPr="00011329" w:rsidRDefault="00011329" w:rsidP="00811F01">
      <w:pPr>
        <w:rPr>
          <w:rFonts w:ascii="Times" w:eastAsia="Times New Roman" w:hAnsi="Times" w:cs="Times New Roman"/>
          <w:sz w:val="22"/>
          <w:szCs w:val="22"/>
        </w:rPr>
      </w:pPr>
    </w:p>
    <w:p w14:paraId="492F95AC" w14:textId="77777777" w:rsidR="005E6E06" w:rsidRDefault="005E6E06" w:rsidP="005E6E0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#Go40orBelow to keep food out of the “danger zone” and follow us @</w:t>
      </w:r>
      <w:proofErr w:type="spellStart"/>
      <w:r w:rsidRPr="00250024">
        <w:rPr>
          <w:rFonts w:asciiTheme="majorHAnsi" w:hAnsiTheme="majorHAnsi"/>
          <w:bCs/>
          <w:sz w:val="22"/>
          <w:szCs w:val="22"/>
        </w:rPr>
        <w:t>Fight_BAC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for more food safety tips!</w:t>
      </w:r>
    </w:p>
    <w:p w14:paraId="66EB68BA" w14:textId="77777777" w:rsidR="00811F01" w:rsidRPr="00BF51AF" w:rsidRDefault="00811F01" w:rsidP="00811F0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14:paraId="091EE936" w14:textId="0F2CF3DE" w:rsidR="0039622D" w:rsidRPr="00103A86" w:rsidRDefault="0039622D" w:rsidP="009C07EC">
      <w:pPr>
        <w:rPr>
          <w:rFonts w:asciiTheme="majorHAnsi" w:hAnsiTheme="majorHAnsi"/>
          <w:sz w:val="16"/>
          <w:szCs w:val="16"/>
        </w:rPr>
      </w:pPr>
      <w:r w:rsidRPr="00103A86">
        <w:rPr>
          <w:rFonts w:asciiTheme="majorHAnsi" w:hAnsiTheme="majorHAnsi"/>
          <w:sz w:val="16"/>
          <w:szCs w:val="16"/>
          <w:vertAlign w:val="superscript"/>
        </w:rPr>
        <w:t xml:space="preserve">1 </w:t>
      </w:r>
      <w:r w:rsidRPr="00103A86">
        <w:rPr>
          <w:rFonts w:asciiTheme="majorHAnsi" w:hAnsiTheme="majorHAnsi"/>
          <w:sz w:val="16"/>
          <w:szCs w:val="16"/>
        </w:rPr>
        <w:t>Center for Disease Control and Prevention</w:t>
      </w:r>
      <w:r w:rsidR="009C07EC" w:rsidRPr="00103A86">
        <w:rPr>
          <w:rFonts w:asciiTheme="majorHAnsi" w:hAnsiTheme="majorHAnsi"/>
          <w:sz w:val="16"/>
          <w:szCs w:val="16"/>
        </w:rPr>
        <w:t xml:space="preserve">  </w:t>
      </w:r>
      <w:r w:rsidR="009C07EC" w:rsidRPr="00103A86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 </w:t>
      </w:r>
      <w:r w:rsidR="009C07EC" w:rsidRPr="00103A86">
        <w:rPr>
          <w:rFonts w:asciiTheme="majorHAnsi" w:hAnsiTheme="majorHAnsi"/>
          <w:sz w:val="16"/>
          <w:szCs w:val="16"/>
        </w:rPr>
        <w:tab/>
      </w:r>
    </w:p>
    <w:sectPr w:rsidR="0039622D" w:rsidRPr="00103A86" w:rsidSect="00BF51AF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C"/>
    <w:rsid w:val="00011329"/>
    <w:rsid w:val="000D20B8"/>
    <w:rsid w:val="000E5962"/>
    <w:rsid w:val="00103A86"/>
    <w:rsid w:val="001715E6"/>
    <w:rsid w:val="00204145"/>
    <w:rsid w:val="00257CAB"/>
    <w:rsid w:val="00317B38"/>
    <w:rsid w:val="00354AB8"/>
    <w:rsid w:val="0037389E"/>
    <w:rsid w:val="0039622D"/>
    <w:rsid w:val="00411331"/>
    <w:rsid w:val="00436C2F"/>
    <w:rsid w:val="00450337"/>
    <w:rsid w:val="00477A3B"/>
    <w:rsid w:val="004F012B"/>
    <w:rsid w:val="0050234A"/>
    <w:rsid w:val="00565D31"/>
    <w:rsid w:val="0058318B"/>
    <w:rsid w:val="005E6E06"/>
    <w:rsid w:val="00616702"/>
    <w:rsid w:val="006219C2"/>
    <w:rsid w:val="006320C7"/>
    <w:rsid w:val="00696925"/>
    <w:rsid w:val="006A4304"/>
    <w:rsid w:val="006E133E"/>
    <w:rsid w:val="00753A25"/>
    <w:rsid w:val="0080244C"/>
    <w:rsid w:val="00811F01"/>
    <w:rsid w:val="008C423B"/>
    <w:rsid w:val="00954F9D"/>
    <w:rsid w:val="009C07EC"/>
    <w:rsid w:val="00AA54EC"/>
    <w:rsid w:val="00AC266D"/>
    <w:rsid w:val="00BB1DDB"/>
    <w:rsid w:val="00BB4CF3"/>
    <w:rsid w:val="00BF242C"/>
    <w:rsid w:val="00BF51AF"/>
    <w:rsid w:val="00CC3265"/>
    <w:rsid w:val="00D26BC5"/>
    <w:rsid w:val="00D3036A"/>
    <w:rsid w:val="00DA1FA8"/>
    <w:rsid w:val="00E73BDA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920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1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15E6"/>
  </w:style>
  <w:style w:type="character" w:styleId="Emphasis">
    <w:name w:val="Emphasis"/>
    <w:basedOn w:val="DefaultParagraphFont"/>
    <w:uiPriority w:val="20"/>
    <w:qFormat/>
    <w:rsid w:val="001715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7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1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15E6"/>
  </w:style>
  <w:style w:type="character" w:styleId="Emphasis">
    <w:name w:val="Emphasis"/>
    <w:basedOn w:val="DefaultParagraphFont"/>
    <w:uiPriority w:val="20"/>
    <w:qFormat/>
    <w:rsid w:val="001715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www.fightba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3C6CD-396A-B142-8F55-D9789C4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Butera</dc:creator>
  <cp:lastModifiedBy>Yves Florent</cp:lastModifiedBy>
  <cp:revision>2</cp:revision>
  <cp:lastPrinted>2015-08-27T16:17:00Z</cp:lastPrinted>
  <dcterms:created xsi:type="dcterms:W3CDTF">2015-09-21T20:19:00Z</dcterms:created>
  <dcterms:modified xsi:type="dcterms:W3CDTF">2015-09-21T20:19:00Z</dcterms:modified>
</cp:coreProperties>
</file>