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7D3018" w14:textId="0E5B3E12" w:rsidR="00663C22" w:rsidRDefault="00663C22" w:rsidP="00992FF3">
      <w:pPr>
        <w:jc w:val="center"/>
        <w:rPr>
          <w:rFonts w:asciiTheme="majorHAnsi" w:hAnsiTheme="majorHAnsi"/>
          <w:b/>
          <w:i/>
        </w:rPr>
      </w:pPr>
      <w:bookmarkStart w:id="0" w:name="_GoBack"/>
      <w:bookmarkEnd w:id="0"/>
      <w:r w:rsidRPr="00B449F0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7B26D665" wp14:editId="5143B9C3">
            <wp:simplePos x="0" y="0"/>
            <wp:positionH relativeFrom="margin">
              <wp:posOffset>3886200</wp:posOffset>
            </wp:positionH>
            <wp:positionV relativeFrom="margin">
              <wp:posOffset>-228600</wp:posOffset>
            </wp:positionV>
            <wp:extent cx="1143000" cy="593725"/>
            <wp:effectExtent l="0" t="0" r="0" b="0"/>
            <wp:wrapSquare wrapText="bothSides"/>
            <wp:docPr id="2" name="Picture 0" descr="PSFE 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FE logo NE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AB5FA" w14:textId="77777777" w:rsidR="00663C22" w:rsidRDefault="00663C22" w:rsidP="00992FF3">
      <w:pPr>
        <w:jc w:val="center"/>
        <w:rPr>
          <w:rFonts w:asciiTheme="majorHAnsi" w:hAnsiTheme="majorHAnsi"/>
          <w:b/>
          <w:i/>
        </w:rPr>
      </w:pPr>
    </w:p>
    <w:p w14:paraId="08521D82" w14:textId="77777777" w:rsidR="009F313A" w:rsidRDefault="009F313A" w:rsidP="00BD15D1">
      <w:pPr>
        <w:rPr>
          <w:rFonts w:asciiTheme="majorHAnsi" w:hAnsiTheme="majorHAnsi"/>
          <w:b/>
          <w:i/>
        </w:rPr>
      </w:pPr>
    </w:p>
    <w:p w14:paraId="6F2812D3" w14:textId="4488D0DF" w:rsidR="00565D31" w:rsidRPr="008D613A" w:rsidRDefault="00565D31" w:rsidP="00992FF3">
      <w:pPr>
        <w:jc w:val="center"/>
        <w:rPr>
          <w:rFonts w:asciiTheme="majorHAnsi" w:hAnsiTheme="majorHAnsi"/>
          <w:b/>
          <w:sz w:val="28"/>
          <w:szCs w:val="28"/>
        </w:rPr>
      </w:pPr>
      <w:r w:rsidRPr="008D613A">
        <w:rPr>
          <w:rFonts w:asciiTheme="majorHAnsi" w:hAnsiTheme="majorHAnsi"/>
          <w:b/>
          <w:sz w:val="28"/>
          <w:szCs w:val="28"/>
        </w:rPr>
        <w:t>GO</w:t>
      </w:r>
      <w:r w:rsidRPr="008D613A">
        <w:rPr>
          <w:rFonts w:asciiTheme="majorHAnsi" w:hAnsiTheme="majorHAnsi" w:cs="Times New Roman"/>
          <w:b/>
          <w:sz w:val="28"/>
          <w:szCs w:val="28"/>
        </w:rPr>
        <w:t xml:space="preserve"> 40</w:t>
      </w:r>
      <w:r w:rsidR="009D73C9" w:rsidRPr="008D613A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Pr="008D613A">
        <w:rPr>
          <w:rFonts w:asciiTheme="majorHAnsi" w:hAnsiTheme="majorHAnsi" w:cs="Times New Roman"/>
          <w:b/>
          <w:sz w:val="28"/>
          <w:szCs w:val="28"/>
        </w:rPr>
        <w:t>°F OR BELOW</w:t>
      </w:r>
      <w:r w:rsidRPr="008D613A">
        <w:rPr>
          <w:rFonts w:asciiTheme="majorHAnsi" w:hAnsiTheme="majorHAnsi"/>
          <w:b/>
          <w:sz w:val="28"/>
          <w:szCs w:val="28"/>
        </w:rPr>
        <w:t xml:space="preserve"> </w:t>
      </w:r>
    </w:p>
    <w:p w14:paraId="6F671346" w14:textId="45739EC2" w:rsidR="00D26BC5" w:rsidRPr="008D613A" w:rsidRDefault="00C36E73" w:rsidP="00992FF3">
      <w:pPr>
        <w:jc w:val="center"/>
        <w:rPr>
          <w:rFonts w:asciiTheme="majorHAnsi" w:hAnsiTheme="majorHAnsi" w:cs="Arial"/>
          <w:b/>
          <w:sz w:val="28"/>
          <w:szCs w:val="28"/>
        </w:rPr>
      </w:pPr>
      <w:r w:rsidRPr="008D613A">
        <w:rPr>
          <w:rFonts w:asciiTheme="majorHAnsi" w:hAnsiTheme="majorHAnsi" w:cs="Arial"/>
          <w:b/>
          <w:sz w:val="28"/>
          <w:szCs w:val="28"/>
        </w:rPr>
        <w:t>A Cold Fridge W</w:t>
      </w:r>
      <w:r w:rsidR="007C280D" w:rsidRPr="008D613A">
        <w:rPr>
          <w:rFonts w:asciiTheme="majorHAnsi" w:hAnsiTheme="majorHAnsi" w:cs="Arial"/>
          <w:b/>
          <w:sz w:val="28"/>
          <w:szCs w:val="28"/>
        </w:rPr>
        <w:t>ill Help You Reduce</w:t>
      </w:r>
      <w:r w:rsidR="0058318B" w:rsidRPr="008D613A">
        <w:rPr>
          <w:rFonts w:asciiTheme="majorHAnsi" w:hAnsiTheme="majorHAnsi" w:cs="Arial"/>
          <w:b/>
          <w:sz w:val="28"/>
          <w:szCs w:val="28"/>
        </w:rPr>
        <w:t xml:space="preserve"> Your Risk </w:t>
      </w:r>
      <w:r w:rsidR="00B10040">
        <w:rPr>
          <w:rFonts w:asciiTheme="majorHAnsi" w:hAnsiTheme="majorHAnsi" w:cs="Arial"/>
          <w:b/>
          <w:sz w:val="28"/>
          <w:szCs w:val="28"/>
        </w:rPr>
        <w:t>of</w:t>
      </w:r>
      <w:r w:rsidR="0058318B" w:rsidRPr="008D613A">
        <w:rPr>
          <w:rFonts w:asciiTheme="majorHAnsi" w:hAnsiTheme="majorHAnsi" w:cs="Arial"/>
          <w:b/>
          <w:sz w:val="28"/>
          <w:szCs w:val="28"/>
        </w:rPr>
        <w:t xml:space="preserve"> Foodborne Illness</w:t>
      </w:r>
    </w:p>
    <w:p w14:paraId="605B508D" w14:textId="77777777" w:rsidR="00BF242C" w:rsidRDefault="00AA54EC" w:rsidP="00992FF3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ab/>
      </w:r>
      <w:r w:rsidR="00BF242C">
        <w:rPr>
          <w:rFonts w:asciiTheme="majorHAnsi" w:hAnsiTheme="majorHAnsi" w:cs="Arial"/>
          <w:sz w:val="22"/>
          <w:szCs w:val="22"/>
        </w:rPr>
        <w:tab/>
      </w:r>
      <w:r w:rsidR="00BF242C">
        <w:rPr>
          <w:rFonts w:asciiTheme="majorHAnsi" w:hAnsiTheme="majorHAnsi" w:cs="Arial"/>
          <w:sz w:val="22"/>
          <w:szCs w:val="22"/>
        </w:rPr>
        <w:tab/>
      </w:r>
      <w:r w:rsidR="00BF242C">
        <w:rPr>
          <w:rFonts w:asciiTheme="majorHAnsi" w:hAnsiTheme="majorHAnsi" w:cs="Arial"/>
          <w:sz w:val="22"/>
          <w:szCs w:val="22"/>
        </w:rPr>
        <w:tab/>
      </w:r>
      <w:r w:rsidR="00BF242C">
        <w:rPr>
          <w:rFonts w:asciiTheme="majorHAnsi" w:hAnsiTheme="majorHAnsi" w:cs="Arial"/>
          <w:sz w:val="22"/>
          <w:szCs w:val="22"/>
        </w:rPr>
        <w:tab/>
      </w:r>
      <w:r w:rsidR="00BF242C">
        <w:rPr>
          <w:rFonts w:asciiTheme="majorHAnsi" w:hAnsiTheme="majorHAnsi" w:cs="Arial"/>
          <w:sz w:val="22"/>
          <w:szCs w:val="22"/>
        </w:rPr>
        <w:tab/>
      </w:r>
    </w:p>
    <w:p w14:paraId="227D3651" w14:textId="0E805C1A" w:rsidR="00BF242C" w:rsidRPr="008A618C" w:rsidRDefault="002F5BAD" w:rsidP="0070382A">
      <w:pPr>
        <w:jc w:val="both"/>
        <w:rPr>
          <w:rFonts w:asciiTheme="majorHAnsi" w:hAnsiTheme="majorHAnsi"/>
          <w:sz w:val="22"/>
          <w:szCs w:val="22"/>
        </w:rPr>
      </w:pPr>
      <w:r w:rsidRPr="00250024">
        <w:rPr>
          <w:rFonts w:asciiTheme="majorHAnsi" w:hAnsiTheme="majorHAnsi" w:cs="Arial"/>
          <w:sz w:val="22"/>
          <w:szCs w:val="22"/>
        </w:rPr>
        <w:t xml:space="preserve">Why do pregnant </w:t>
      </w:r>
      <w:r w:rsidRPr="00C32693">
        <w:rPr>
          <w:rFonts w:asciiTheme="majorHAnsi" w:hAnsiTheme="majorHAnsi" w:cs="Arial"/>
          <w:sz w:val="22"/>
          <w:szCs w:val="22"/>
        </w:rPr>
        <w:t>women need to be extra vigilant with home food safety?</w:t>
      </w:r>
      <w:r w:rsidRPr="00C32693">
        <w:rPr>
          <w:rFonts w:asciiTheme="majorHAnsi" w:hAnsiTheme="majorHAnsi"/>
          <w:sz w:val="22"/>
          <w:szCs w:val="22"/>
        </w:rPr>
        <w:t xml:space="preserve"> </w:t>
      </w:r>
      <w:r w:rsidRPr="00C32693">
        <w:rPr>
          <w:rFonts w:asciiTheme="majorHAnsi" w:eastAsia="Times New Roman" w:hAnsiTheme="majorHAnsi" w:cs="Arial"/>
          <w:sz w:val="22"/>
          <w:szCs w:val="22"/>
          <w:shd w:val="clear" w:color="auto" w:fill="FFFFFF"/>
        </w:rPr>
        <w:t xml:space="preserve">When pregnant, a woman’s immune system is reduced. This places her and her unborn baby at increased risk of contracting </w:t>
      </w:r>
      <w:r>
        <w:rPr>
          <w:rFonts w:asciiTheme="majorHAnsi" w:eastAsia="Times New Roman" w:hAnsiTheme="majorHAnsi" w:cs="Arial"/>
          <w:sz w:val="22"/>
          <w:szCs w:val="22"/>
          <w:shd w:val="clear" w:color="auto" w:fill="FFFFFF"/>
        </w:rPr>
        <w:t>pathogens that cause</w:t>
      </w:r>
      <w:r w:rsidRPr="00C32693">
        <w:rPr>
          <w:rFonts w:asciiTheme="majorHAnsi" w:eastAsia="Times New Roman" w:hAnsiTheme="majorHAnsi" w:cs="Arial"/>
          <w:sz w:val="22"/>
          <w:szCs w:val="22"/>
          <w:shd w:val="clear" w:color="auto" w:fill="FFFFFF"/>
        </w:rPr>
        <w:t xml:space="preserve"> foodborne illness. </w:t>
      </w:r>
      <w:r w:rsidRPr="00C32693">
        <w:rPr>
          <w:rFonts w:asciiTheme="majorHAnsi" w:hAnsiTheme="majorHAnsi"/>
          <w:sz w:val="22"/>
          <w:szCs w:val="22"/>
        </w:rPr>
        <w:t>Certain foods like raw sprouts, smoked seafood, deli meats, hot dogs, soft cheeses</w:t>
      </w:r>
      <w:r w:rsidRPr="00250024">
        <w:rPr>
          <w:rFonts w:asciiTheme="majorHAnsi" w:hAnsiTheme="majorHAnsi"/>
          <w:sz w:val="22"/>
          <w:szCs w:val="22"/>
        </w:rPr>
        <w:t xml:space="preserve"> and unpasteurized dairy products</w:t>
      </w:r>
      <w:r>
        <w:rPr>
          <w:rFonts w:asciiTheme="majorHAnsi" w:hAnsiTheme="majorHAnsi"/>
          <w:sz w:val="22"/>
          <w:szCs w:val="22"/>
        </w:rPr>
        <w:t xml:space="preserve"> can be especially risky for pregnant women</w:t>
      </w:r>
      <w:r w:rsidRPr="00250024">
        <w:rPr>
          <w:rFonts w:asciiTheme="majorHAnsi" w:hAnsiTheme="majorHAnsi"/>
          <w:sz w:val="22"/>
          <w:szCs w:val="22"/>
        </w:rPr>
        <w:t xml:space="preserve">. </w:t>
      </w:r>
      <w:r w:rsidR="000E1AB7" w:rsidRPr="008A618C">
        <w:rPr>
          <w:rFonts w:asciiTheme="majorHAnsi" w:hAnsiTheme="majorHAnsi"/>
          <w:sz w:val="22"/>
          <w:szCs w:val="22"/>
        </w:rPr>
        <w:t xml:space="preserve">A pregnant Hispanic woman is 24 times more likely to contract </w:t>
      </w:r>
      <w:proofErr w:type="spellStart"/>
      <w:r w:rsidR="000E1AB7" w:rsidRPr="008A618C">
        <w:rPr>
          <w:rFonts w:asciiTheme="majorHAnsi" w:hAnsiTheme="majorHAnsi"/>
          <w:sz w:val="22"/>
          <w:szCs w:val="22"/>
        </w:rPr>
        <w:t>Listeriosis</w:t>
      </w:r>
      <w:proofErr w:type="spellEnd"/>
      <w:r w:rsidR="000E1AB7" w:rsidRPr="008A618C">
        <w:rPr>
          <w:rFonts w:asciiTheme="majorHAnsi" w:hAnsiTheme="majorHAnsi"/>
          <w:sz w:val="22"/>
          <w:szCs w:val="22"/>
        </w:rPr>
        <w:t xml:space="preserve"> – in part due to soft cheeses often found in her diet</w:t>
      </w:r>
      <w:r w:rsidR="00696925" w:rsidRPr="008A618C">
        <w:rPr>
          <w:rFonts w:asciiTheme="majorHAnsi" w:hAnsiTheme="majorHAnsi"/>
          <w:sz w:val="22"/>
          <w:szCs w:val="22"/>
        </w:rPr>
        <w:t>.</w:t>
      </w:r>
      <w:r w:rsidR="000E1AB7" w:rsidRPr="008A618C">
        <w:rPr>
          <w:rFonts w:asciiTheme="majorHAnsi" w:hAnsiTheme="majorHAnsi"/>
          <w:sz w:val="22"/>
          <w:szCs w:val="22"/>
          <w:vertAlign w:val="superscript"/>
        </w:rPr>
        <w:t xml:space="preserve">1 </w:t>
      </w:r>
      <w:r w:rsidR="0039622D" w:rsidRPr="008A618C">
        <w:rPr>
          <w:rFonts w:asciiTheme="majorHAnsi" w:hAnsiTheme="majorHAnsi"/>
          <w:sz w:val="22"/>
          <w:szCs w:val="22"/>
        </w:rPr>
        <w:t>Each year, a</w:t>
      </w:r>
      <w:r w:rsidR="001715E6" w:rsidRPr="008A618C">
        <w:rPr>
          <w:rFonts w:asciiTheme="majorHAnsi" w:eastAsia="Times New Roman" w:hAnsiTheme="majorHAnsi" w:cs="Times New Roman"/>
          <w:color w:val="000000"/>
          <w:sz w:val="22"/>
          <w:szCs w:val="22"/>
          <w:shd w:val="clear" w:color="auto" w:fill="FFFFFF"/>
        </w:rPr>
        <w:t xml:space="preserve">bout one in seven (14%) cases of </w:t>
      </w:r>
      <w:proofErr w:type="spellStart"/>
      <w:r w:rsidR="001715E6" w:rsidRPr="008A618C">
        <w:rPr>
          <w:rFonts w:asciiTheme="majorHAnsi" w:eastAsia="Times New Roman" w:hAnsiTheme="majorHAnsi" w:cs="Times New Roman"/>
          <w:iCs/>
          <w:color w:val="000000"/>
          <w:sz w:val="22"/>
          <w:szCs w:val="22"/>
          <w:shd w:val="clear" w:color="auto" w:fill="FFFFFF"/>
        </w:rPr>
        <w:t>Listeriosis</w:t>
      </w:r>
      <w:proofErr w:type="spellEnd"/>
      <w:r w:rsidR="001715E6" w:rsidRPr="008A618C">
        <w:rPr>
          <w:rFonts w:asciiTheme="majorHAnsi" w:eastAsia="Times New Roman" w:hAnsiTheme="majorHAnsi" w:cs="Times New Roman"/>
          <w:iCs/>
          <w:color w:val="000000"/>
          <w:sz w:val="22"/>
          <w:szCs w:val="22"/>
          <w:shd w:val="clear" w:color="auto" w:fill="FFFFFF"/>
        </w:rPr>
        <w:t xml:space="preserve"> </w:t>
      </w:r>
      <w:r w:rsidR="001715E6" w:rsidRPr="008A618C">
        <w:rPr>
          <w:rFonts w:asciiTheme="majorHAnsi" w:eastAsia="Times New Roman" w:hAnsiTheme="majorHAnsi" w:cs="Times New Roman"/>
          <w:color w:val="000000"/>
          <w:sz w:val="22"/>
          <w:szCs w:val="22"/>
          <w:shd w:val="clear" w:color="auto" w:fill="FFFFFF"/>
        </w:rPr>
        <w:t>occurs during pregnancy</w:t>
      </w:r>
      <w:r w:rsidR="001715E6" w:rsidRPr="008A618C">
        <w:rPr>
          <w:rFonts w:asciiTheme="majorHAnsi" w:eastAsia="Times New Roman" w:hAnsiTheme="majorHAnsi" w:cs="Times New Roman"/>
          <w:sz w:val="22"/>
          <w:szCs w:val="22"/>
        </w:rPr>
        <w:t>.</w:t>
      </w:r>
      <w:r w:rsidR="006219C2" w:rsidRPr="008A618C">
        <w:rPr>
          <w:rFonts w:asciiTheme="majorHAnsi" w:eastAsia="Times New Roman" w:hAnsiTheme="majorHAnsi" w:cs="Times New Roman"/>
          <w:sz w:val="22"/>
          <w:szCs w:val="22"/>
          <w:vertAlign w:val="superscript"/>
        </w:rPr>
        <w:t>2</w:t>
      </w:r>
      <w:r w:rsidR="001715E6" w:rsidRPr="008A618C">
        <w:rPr>
          <w:rFonts w:asciiTheme="majorHAnsi" w:eastAsia="Times New Roman" w:hAnsiTheme="majorHAnsi" w:cs="Times New Roman"/>
          <w:sz w:val="22"/>
          <w:szCs w:val="22"/>
        </w:rPr>
        <w:t xml:space="preserve"> </w:t>
      </w:r>
      <w:proofErr w:type="spellStart"/>
      <w:r w:rsidR="0080244C" w:rsidRPr="008A618C">
        <w:rPr>
          <w:rFonts w:asciiTheme="majorHAnsi" w:hAnsiTheme="majorHAnsi"/>
          <w:sz w:val="22"/>
          <w:szCs w:val="22"/>
        </w:rPr>
        <w:t>Listeriosis</w:t>
      </w:r>
      <w:proofErr w:type="spellEnd"/>
      <w:r w:rsidR="0039622D" w:rsidRPr="008A618C">
        <w:rPr>
          <w:rFonts w:asciiTheme="majorHAnsi" w:hAnsiTheme="majorHAnsi"/>
          <w:sz w:val="22"/>
          <w:szCs w:val="22"/>
        </w:rPr>
        <w:t xml:space="preserve"> can </w:t>
      </w:r>
      <w:r w:rsidR="0080244C" w:rsidRPr="008A618C">
        <w:rPr>
          <w:rFonts w:asciiTheme="majorHAnsi" w:hAnsiTheme="majorHAnsi"/>
          <w:sz w:val="22"/>
          <w:szCs w:val="22"/>
        </w:rPr>
        <w:t>pass from pregnant women to their fetuses and newborns, which can lead to miscarriages, stillbirths and even newborn deaths</w:t>
      </w:r>
      <w:r w:rsidR="006219C2" w:rsidRPr="008A618C">
        <w:rPr>
          <w:rFonts w:asciiTheme="majorHAnsi" w:hAnsiTheme="majorHAnsi"/>
          <w:sz w:val="22"/>
          <w:szCs w:val="22"/>
        </w:rPr>
        <w:t>.</w:t>
      </w:r>
      <w:r w:rsidR="0039622D" w:rsidRPr="008A618C">
        <w:rPr>
          <w:rFonts w:asciiTheme="majorHAnsi" w:hAnsiTheme="majorHAnsi"/>
          <w:sz w:val="22"/>
          <w:szCs w:val="22"/>
        </w:rPr>
        <w:t xml:space="preserve"> </w:t>
      </w:r>
    </w:p>
    <w:p w14:paraId="7FA2A187" w14:textId="606583E6" w:rsidR="006C6E1F" w:rsidRDefault="006C6E1F" w:rsidP="0070382A">
      <w:pPr>
        <w:jc w:val="both"/>
        <w:rPr>
          <w:rFonts w:asciiTheme="majorHAnsi" w:hAnsiTheme="majorHAnsi"/>
          <w:b/>
          <w:sz w:val="22"/>
          <w:szCs w:val="22"/>
        </w:rPr>
      </w:pPr>
    </w:p>
    <w:p w14:paraId="738DE36C" w14:textId="2EFD3A78" w:rsidR="0058318B" w:rsidRPr="008A618C" w:rsidRDefault="00AE29A4" w:rsidP="0070382A">
      <w:pPr>
        <w:jc w:val="both"/>
        <w:rPr>
          <w:rFonts w:asciiTheme="majorHAnsi" w:hAnsiTheme="majorHAnsi"/>
          <w:b/>
          <w:sz w:val="22"/>
          <w:szCs w:val="22"/>
        </w:rPr>
      </w:pPr>
      <w:r w:rsidRPr="008A618C">
        <w:rPr>
          <w:rFonts w:asciiTheme="majorHAnsi" w:hAnsiTheme="majorHAnsi" w:cs="Times New Roman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5401885" wp14:editId="0A1887A2">
            <wp:simplePos x="0" y="0"/>
            <wp:positionH relativeFrom="column">
              <wp:posOffset>0</wp:posOffset>
            </wp:positionH>
            <wp:positionV relativeFrom="paragraph">
              <wp:posOffset>100330</wp:posOffset>
            </wp:positionV>
            <wp:extent cx="2853690" cy="2286000"/>
            <wp:effectExtent l="25400" t="25400" r="16510" b="254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nkstockPhotos-481086182 copy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18B" w:rsidRPr="008A618C">
        <w:rPr>
          <w:rFonts w:asciiTheme="majorHAnsi" w:hAnsiTheme="majorHAnsi"/>
          <w:b/>
          <w:sz w:val="22"/>
          <w:szCs w:val="22"/>
        </w:rPr>
        <w:t>DON’T WORRY!  THERE’S GOOD NEWS!</w:t>
      </w:r>
    </w:p>
    <w:p w14:paraId="49D36BEC" w14:textId="555B69F8" w:rsidR="0070382A" w:rsidRPr="008A618C" w:rsidRDefault="0070382A" w:rsidP="0070382A">
      <w:pPr>
        <w:jc w:val="both"/>
        <w:rPr>
          <w:rFonts w:asciiTheme="majorHAnsi" w:hAnsiTheme="majorHAnsi"/>
          <w:b/>
          <w:sz w:val="22"/>
          <w:szCs w:val="22"/>
        </w:rPr>
      </w:pPr>
    </w:p>
    <w:p w14:paraId="54081038" w14:textId="047F7876" w:rsidR="000E1AB7" w:rsidRPr="008A618C" w:rsidRDefault="000E1AB7" w:rsidP="0070382A">
      <w:pPr>
        <w:tabs>
          <w:tab w:val="left" w:pos="773"/>
        </w:tabs>
        <w:jc w:val="both"/>
        <w:rPr>
          <w:rFonts w:asciiTheme="majorHAnsi" w:hAnsiTheme="majorHAnsi"/>
          <w:sz w:val="22"/>
          <w:szCs w:val="22"/>
        </w:rPr>
      </w:pPr>
      <w:r w:rsidRPr="008A618C">
        <w:rPr>
          <w:rFonts w:asciiTheme="majorHAnsi" w:hAnsiTheme="majorHAnsi" w:cs="Times New Roman"/>
          <w:sz w:val="22"/>
          <w:szCs w:val="22"/>
        </w:rPr>
        <w:t>Simple solutions like making sure the refrigerator is set at the right temperature could make all the difference. According to a risk assessment produced by the US Food and Drug Administration and the US Department of Agriculture, refrigeration at 40 °F or below is one of the most effective ways to reduce the risk of foodborne illness.</w:t>
      </w:r>
      <w:r w:rsidRPr="008A618C">
        <w:rPr>
          <w:rFonts w:asciiTheme="majorHAnsi" w:hAnsiTheme="majorHAnsi"/>
          <w:sz w:val="22"/>
          <w:szCs w:val="22"/>
        </w:rPr>
        <w:t xml:space="preserve"> The assessment found that the predicted number of cases of </w:t>
      </w:r>
      <w:proofErr w:type="spellStart"/>
      <w:r w:rsidRPr="008A618C">
        <w:rPr>
          <w:rFonts w:asciiTheme="majorHAnsi" w:hAnsiTheme="majorHAnsi"/>
          <w:sz w:val="22"/>
          <w:szCs w:val="22"/>
        </w:rPr>
        <w:t>Listeriosis</w:t>
      </w:r>
      <w:proofErr w:type="spellEnd"/>
      <w:r w:rsidRPr="008A618C">
        <w:rPr>
          <w:rFonts w:asciiTheme="majorHAnsi" w:hAnsiTheme="majorHAnsi"/>
          <w:sz w:val="22"/>
          <w:szCs w:val="22"/>
        </w:rPr>
        <w:t xml:space="preserve"> would be reduced by more than 70% if all home refrigerator temp</w:t>
      </w:r>
      <w:r w:rsidR="00271442" w:rsidRPr="008A618C">
        <w:rPr>
          <w:rFonts w:asciiTheme="majorHAnsi" w:hAnsiTheme="majorHAnsi"/>
          <w:sz w:val="22"/>
          <w:szCs w:val="22"/>
        </w:rPr>
        <w:t xml:space="preserve">eratures did not exceed 41 °F. </w:t>
      </w:r>
      <w:r w:rsidRPr="008A618C">
        <w:rPr>
          <w:rFonts w:asciiTheme="majorHAnsi" w:hAnsiTheme="majorHAnsi"/>
          <w:sz w:val="22"/>
          <w:szCs w:val="22"/>
        </w:rPr>
        <w:t>The only</w:t>
      </w:r>
      <w:r w:rsidRPr="008A618C">
        <w:rPr>
          <w:rFonts w:asciiTheme="majorHAnsi" w:hAnsiTheme="majorHAnsi" w:cs="Times New Roman"/>
          <w:sz w:val="22"/>
          <w:szCs w:val="22"/>
        </w:rPr>
        <w:t xml:space="preserve"> way to be sure the home refrigerator is at or below the recommended temperature of 40 °F or below is to measure the temperature with a refrigerator thermometer. This type of thermometer is usually a separate tool that stays in the refrigerator and displays the actual temperature. </w:t>
      </w:r>
    </w:p>
    <w:p w14:paraId="6A0BBBD0" w14:textId="77777777" w:rsidR="00132FE1" w:rsidRPr="008A618C" w:rsidRDefault="00132FE1" w:rsidP="0070382A">
      <w:pPr>
        <w:jc w:val="both"/>
        <w:rPr>
          <w:rFonts w:asciiTheme="majorHAnsi" w:hAnsiTheme="majorHAnsi" w:cs="Times New Roman"/>
          <w:sz w:val="22"/>
          <w:szCs w:val="22"/>
        </w:rPr>
      </w:pPr>
    </w:p>
    <w:p w14:paraId="2ED2DA41" w14:textId="784D14D9" w:rsidR="00132FE1" w:rsidRPr="008A618C" w:rsidRDefault="00132FE1" w:rsidP="0070382A">
      <w:pPr>
        <w:jc w:val="both"/>
        <w:rPr>
          <w:rFonts w:asciiTheme="majorHAnsi" w:hAnsiTheme="majorHAnsi" w:cs="Times New Roman"/>
          <w:sz w:val="22"/>
          <w:szCs w:val="22"/>
        </w:rPr>
      </w:pPr>
      <w:r w:rsidRPr="008A618C">
        <w:rPr>
          <w:rFonts w:asciiTheme="majorHAnsi" w:hAnsiTheme="majorHAnsi" w:cs="Times New Roman"/>
          <w:sz w:val="22"/>
          <w:szCs w:val="22"/>
        </w:rPr>
        <w:t>When you understand the cause of foodborne illness and how to prevent it, you can arm yourself with the right tools to protect yourself.</w:t>
      </w:r>
      <w:r w:rsidRPr="008A618C">
        <w:rPr>
          <w:rFonts w:asciiTheme="majorHAnsi" w:hAnsiTheme="majorHAnsi"/>
          <w:bCs/>
          <w:sz w:val="22"/>
          <w:szCs w:val="22"/>
        </w:rPr>
        <w:t xml:space="preserve">  </w:t>
      </w:r>
    </w:p>
    <w:p w14:paraId="4EE00E1B" w14:textId="77777777" w:rsidR="0070382A" w:rsidRPr="008A618C" w:rsidRDefault="0070382A" w:rsidP="0070382A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  <w:bCs/>
          <w:sz w:val="22"/>
          <w:szCs w:val="22"/>
        </w:rPr>
      </w:pPr>
    </w:p>
    <w:p w14:paraId="554B15AB" w14:textId="77777777" w:rsidR="00AE29A4" w:rsidRDefault="00AE29A4" w:rsidP="0070382A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  <w:bCs/>
          <w:sz w:val="22"/>
          <w:szCs w:val="22"/>
        </w:rPr>
      </w:pPr>
    </w:p>
    <w:p w14:paraId="2B7FE80A" w14:textId="0B18FFE2" w:rsidR="008561F7" w:rsidRPr="008A618C" w:rsidRDefault="008561F7" w:rsidP="0070382A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  <w:sz w:val="22"/>
          <w:szCs w:val="22"/>
        </w:rPr>
      </w:pPr>
      <w:r w:rsidRPr="008A618C">
        <w:rPr>
          <w:rFonts w:asciiTheme="majorHAnsi" w:hAnsiTheme="majorHAnsi"/>
          <w:bCs/>
          <w:sz w:val="22"/>
          <w:szCs w:val="22"/>
        </w:rPr>
        <w:t xml:space="preserve">The Partnership for Food Safety Education’s </w:t>
      </w:r>
      <w:r w:rsidRPr="008A618C">
        <w:rPr>
          <w:rFonts w:asciiTheme="majorHAnsi" w:hAnsiTheme="majorHAnsi"/>
          <w:sz w:val="22"/>
          <w:szCs w:val="22"/>
        </w:rPr>
        <w:t>new GO</w:t>
      </w:r>
      <w:r w:rsidRPr="008A618C">
        <w:rPr>
          <w:rFonts w:asciiTheme="majorHAnsi" w:hAnsiTheme="majorHAnsi" w:cs="Times New Roman"/>
          <w:sz w:val="22"/>
          <w:szCs w:val="22"/>
        </w:rPr>
        <w:t xml:space="preserve"> 40 °F OR BELOW</w:t>
      </w:r>
      <w:r w:rsidRPr="008A618C">
        <w:rPr>
          <w:rFonts w:asciiTheme="majorHAnsi" w:hAnsiTheme="majorHAnsi"/>
          <w:sz w:val="22"/>
          <w:szCs w:val="22"/>
        </w:rPr>
        <w:t xml:space="preserve"> campaign was launched to educate </w:t>
      </w:r>
      <w:r w:rsidRPr="008A618C">
        <w:rPr>
          <w:rFonts w:asciiTheme="majorHAnsi" w:hAnsiTheme="majorHAnsi" w:cs="Arial"/>
          <w:sz w:val="22"/>
          <w:szCs w:val="22"/>
        </w:rPr>
        <w:t xml:space="preserve">consumers, like you, about the importance of home refrigeration </w:t>
      </w:r>
      <w:r w:rsidR="00225682">
        <w:rPr>
          <w:rFonts w:asciiTheme="majorHAnsi" w:hAnsiTheme="majorHAnsi" w:cs="Arial"/>
          <w:sz w:val="22"/>
          <w:szCs w:val="22"/>
        </w:rPr>
        <w:t>reducing</w:t>
      </w:r>
      <w:r w:rsidRPr="008A618C">
        <w:rPr>
          <w:rFonts w:asciiTheme="majorHAnsi" w:hAnsiTheme="majorHAnsi" w:cs="Arial"/>
          <w:sz w:val="22"/>
          <w:szCs w:val="22"/>
        </w:rPr>
        <w:t xml:space="preserve"> the risk of foodborne illnesses. </w:t>
      </w:r>
      <w:r w:rsidRPr="008A618C">
        <w:rPr>
          <w:rFonts w:asciiTheme="majorHAnsi" w:hAnsiTheme="majorHAnsi"/>
          <w:sz w:val="22"/>
          <w:szCs w:val="22"/>
        </w:rPr>
        <w:t xml:space="preserve">To learn more about how you can protect your family and friends from foodborne illness, and to download a GO 40 °F OR BELOW brochure, visit </w:t>
      </w:r>
      <w:hyperlink r:id="rId8" w:history="1">
        <w:r w:rsidRPr="008A618C">
          <w:rPr>
            <w:rStyle w:val="Hyperlink"/>
            <w:rFonts w:asciiTheme="majorHAnsi" w:hAnsiTheme="majorHAnsi"/>
            <w:sz w:val="22"/>
            <w:szCs w:val="22"/>
          </w:rPr>
          <w:t>www.fightbac.org</w:t>
        </w:r>
      </w:hyperlink>
      <w:r w:rsidRPr="008A618C">
        <w:rPr>
          <w:rFonts w:asciiTheme="majorHAnsi" w:hAnsiTheme="majorHAnsi"/>
          <w:sz w:val="22"/>
          <w:szCs w:val="22"/>
        </w:rPr>
        <w:t>.</w:t>
      </w:r>
    </w:p>
    <w:p w14:paraId="56F32B5D" w14:textId="77777777" w:rsidR="0070382A" w:rsidRPr="008A618C" w:rsidRDefault="0070382A" w:rsidP="0070382A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  <w:sz w:val="22"/>
          <w:szCs w:val="22"/>
        </w:rPr>
      </w:pPr>
    </w:p>
    <w:p w14:paraId="7E4FD033" w14:textId="77777777" w:rsidR="0070382A" w:rsidRDefault="0070382A" w:rsidP="0070382A">
      <w:pPr>
        <w:rPr>
          <w:rFonts w:asciiTheme="majorHAnsi" w:eastAsia="Times New Roman" w:hAnsiTheme="majorHAnsi" w:cs="Times New Roman"/>
          <w:sz w:val="22"/>
          <w:szCs w:val="22"/>
          <w:shd w:val="clear" w:color="auto" w:fill="FFFFFF"/>
        </w:rPr>
      </w:pPr>
      <w:r w:rsidRPr="008A618C">
        <w:rPr>
          <w:rFonts w:asciiTheme="majorHAnsi" w:eastAsia="Times New Roman" w:hAnsiTheme="majorHAnsi" w:cs="Times New Roman"/>
          <w:sz w:val="22"/>
          <w:szCs w:val="22"/>
          <w:shd w:val="clear" w:color="auto" w:fill="FFFFFF"/>
        </w:rPr>
        <w:t>The Partnership for Food Safety Education delivers trusted, science-based behavioral health messaging and a network of resources that support consumer in their efforts to reduce risk of foodborne infection.</w:t>
      </w:r>
    </w:p>
    <w:p w14:paraId="41093BAC" w14:textId="77777777" w:rsidR="008A618C" w:rsidRDefault="008A618C" w:rsidP="0070382A">
      <w:pPr>
        <w:rPr>
          <w:rFonts w:asciiTheme="majorHAnsi" w:eastAsia="Times New Roman" w:hAnsiTheme="majorHAnsi" w:cs="Times New Roman"/>
          <w:sz w:val="22"/>
          <w:szCs w:val="22"/>
          <w:shd w:val="clear" w:color="auto" w:fill="FFFFFF"/>
        </w:rPr>
      </w:pPr>
    </w:p>
    <w:p w14:paraId="50748D3B" w14:textId="77777777" w:rsidR="00DA2213" w:rsidRDefault="00DA2213" w:rsidP="00DA2213">
      <w:pPr>
        <w:widowControl w:val="0"/>
        <w:autoSpaceDE w:val="0"/>
        <w:autoSpaceDN w:val="0"/>
        <w:adjustRightInd w:val="0"/>
        <w:spacing w:line="360" w:lineRule="auto"/>
        <w:rPr>
          <w:rFonts w:asciiTheme="majorHAnsi" w:hAnsiTheme="majorHAnsi"/>
          <w:bCs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t>#Go40orBelow to keep food out of the “danger zone” and follow us @</w:t>
      </w:r>
      <w:proofErr w:type="spellStart"/>
      <w:r w:rsidRPr="00250024">
        <w:rPr>
          <w:rFonts w:asciiTheme="majorHAnsi" w:hAnsiTheme="majorHAnsi"/>
          <w:bCs/>
          <w:sz w:val="22"/>
          <w:szCs w:val="22"/>
        </w:rPr>
        <w:t>Fight_BAC</w:t>
      </w:r>
      <w:proofErr w:type="spellEnd"/>
      <w:r>
        <w:rPr>
          <w:rFonts w:asciiTheme="majorHAnsi" w:hAnsiTheme="majorHAnsi"/>
          <w:bCs/>
          <w:sz w:val="22"/>
          <w:szCs w:val="22"/>
        </w:rPr>
        <w:t xml:space="preserve"> for more food safety tips!</w:t>
      </w:r>
    </w:p>
    <w:p w14:paraId="1FA768E4" w14:textId="77777777" w:rsidR="0070382A" w:rsidRPr="00FD5DA9" w:rsidRDefault="0070382A" w:rsidP="0070382A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  <w:bCs/>
          <w:sz w:val="22"/>
          <w:szCs w:val="22"/>
        </w:rPr>
      </w:pPr>
    </w:p>
    <w:p w14:paraId="091EE936" w14:textId="6D59F841" w:rsidR="0039622D" w:rsidRPr="0039622D" w:rsidRDefault="0039622D" w:rsidP="000E1AB7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  <w:vertAlign w:val="superscript"/>
        </w:rPr>
        <w:t>1</w:t>
      </w:r>
      <w:r w:rsidR="002F5BAD">
        <w:rPr>
          <w:rFonts w:asciiTheme="majorHAnsi" w:hAnsiTheme="majorHAnsi"/>
          <w:sz w:val="22"/>
          <w:szCs w:val="22"/>
          <w:vertAlign w:val="superscript"/>
        </w:rPr>
        <w:t>, 2</w:t>
      </w:r>
      <w:r>
        <w:rPr>
          <w:rFonts w:asciiTheme="majorHAnsi" w:hAnsiTheme="majorHAnsi"/>
          <w:sz w:val="22"/>
          <w:szCs w:val="22"/>
          <w:vertAlign w:val="superscript"/>
        </w:rPr>
        <w:t xml:space="preserve"> </w:t>
      </w:r>
      <w:r w:rsidRPr="0039622D">
        <w:rPr>
          <w:rFonts w:asciiTheme="majorHAnsi" w:hAnsiTheme="majorHAnsi"/>
          <w:sz w:val="18"/>
          <w:szCs w:val="18"/>
        </w:rPr>
        <w:t>Center for Disease Control and Prevention</w:t>
      </w:r>
      <w:r w:rsidR="009C07EC">
        <w:rPr>
          <w:rFonts w:asciiTheme="majorHAnsi" w:hAnsiTheme="majorHAnsi"/>
          <w:sz w:val="18"/>
          <w:szCs w:val="18"/>
        </w:rPr>
        <w:t xml:space="preserve">  </w:t>
      </w:r>
      <w:r w:rsidR="009C07EC" w:rsidRPr="009C07EC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</w:rPr>
        <w:t> </w:t>
      </w:r>
      <w:r w:rsidR="009C07EC">
        <w:rPr>
          <w:rFonts w:asciiTheme="majorHAnsi" w:hAnsiTheme="majorHAnsi"/>
          <w:sz w:val="18"/>
          <w:szCs w:val="18"/>
        </w:rPr>
        <w:tab/>
      </w:r>
    </w:p>
    <w:sectPr w:rsidR="0039622D" w:rsidRPr="0039622D" w:rsidSect="00992FF3">
      <w:pgSz w:w="15840" w:h="12240" w:orient="landscape"/>
      <w:pgMar w:top="720" w:right="792" w:bottom="720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44C"/>
    <w:rsid w:val="000D20B8"/>
    <w:rsid w:val="000E1AB7"/>
    <w:rsid w:val="00132FE1"/>
    <w:rsid w:val="001428EF"/>
    <w:rsid w:val="001715E6"/>
    <w:rsid w:val="00204145"/>
    <w:rsid w:val="00214D76"/>
    <w:rsid w:val="00225682"/>
    <w:rsid w:val="00271442"/>
    <w:rsid w:val="002F5BAD"/>
    <w:rsid w:val="0039622D"/>
    <w:rsid w:val="00565D31"/>
    <w:rsid w:val="0058318B"/>
    <w:rsid w:val="00616702"/>
    <w:rsid w:val="006219C2"/>
    <w:rsid w:val="00663C22"/>
    <w:rsid w:val="006722B7"/>
    <w:rsid w:val="00696925"/>
    <w:rsid w:val="006A4304"/>
    <w:rsid w:val="006C6E1F"/>
    <w:rsid w:val="006E133E"/>
    <w:rsid w:val="0070382A"/>
    <w:rsid w:val="007C280D"/>
    <w:rsid w:val="0080244C"/>
    <w:rsid w:val="008561F7"/>
    <w:rsid w:val="008A618C"/>
    <w:rsid w:val="008D613A"/>
    <w:rsid w:val="00992FF3"/>
    <w:rsid w:val="009C07EC"/>
    <w:rsid w:val="009D73C9"/>
    <w:rsid w:val="009F313A"/>
    <w:rsid w:val="00AA54EC"/>
    <w:rsid w:val="00AE29A4"/>
    <w:rsid w:val="00B10040"/>
    <w:rsid w:val="00BB26F9"/>
    <w:rsid w:val="00BB4CF3"/>
    <w:rsid w:val="00BD15D1"/>
    <w:rsid w:val="00BF242C"/>
    <w:rsid w:val="00C36E73"/>
    <w:rsid w:val="00C87FC2"/>
    <w:rsid w:val="00D26BC5"/>
    <w:rsid w:val="00D3036A"/>
    <w:rsid w:val="00D74115"/>
    <w:rsid w:val="00DA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F920F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4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B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4145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1715E6"/>
  </w:style>
  <w:style w:type="character" w:styleId="Emphasis">
    <w:name w:val="Emphasis"/>
    <w:basedOn w:val="DefaultParagraphFont"/>
    <w:uiPriority w:val="20"/>
    <w:qFormat/>
    <w:rsid w:val="001715E6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4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B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4145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1715E6"/>
  </w:style>
  <w:style w:type="character" w:styleId="Emphasis">
    <w:name w:val="Emphasis"/>
    <w:basedOn w:val="DefaultParagraphFont"/>
    <w:uiPriority w:val="20"/>
    <w:qFormat/>
    <w:rsid w:val="001715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hyperlink" Target="http://www.fightbac.org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EC1FE4-7780-A34D-89AC-90C8C0669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385</Words>
  <Characters>2196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Food Group</Company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Butera</dc:creator>
  <cp:lastModifiedBy>Yves Florent</cp:lastModifiedBy>
  <cp:revision>2</cp:revision>
  <cp:lastPrinted>2015-08-28T17:53:00Z</cp:lastPrinted>
  <dcterms:created xsi:type="dcterms:W3CDTF">2015-09-21T20:20:00Z</dcterms:created>
  <dcterms:modified xsi:type="dcterms:W3CDTF">2015-09-21T20:20:00Z</dcterms:modified>
</cp:coreProperties>
</file>